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79B05B" w14:textId="77777777" w:rsidR="0038103D" w:rsidRDefault="0038103D" w:rsidP="0038103D">
      <w:pPr>
        <w:spacing w:line="640" w:lineRule="exact"/>
        <w:jc w:val="center"/>
        <w:rPr>
          <w:rFonts w:ascii="方正小标宋简体" w:eastAsia="方正小标宋简体"/>
          <w:b/>
          <w:sz w:val="32"/>
          <w:szCs w:val="44"/>
        </w:rPr>
      </w:pPr>
      <w:r>
        <w:rPr>
          <w:rFonts w:ascii="方正小标宋简体" w:eastAsia="方正小标宋简体" w:hint="eastAsia"/>
          <w:b/>
          <w:sz w:val="32"/>
          <w:szCs w:val="44"/>
        </w:rPr>
        <w:t>拟邀请专家简介</w:t>
      </w:r>
    </w:p>
    <w:p w14:paraId="6F6F8C4A" w14:textId="77777777" w:rsidR="0038103D" w:rsidRDefault="0038103D" w:rsidP="0038103D">
      <w:pPr>
        <w:spacing w:line="640" w:lineRule="exact"/>
        <w:jc w:val="center"/>
        <w:rPr>
          <w:rFonts w:ascii="方正小标宋简体" w:eastAsia="方正小标宋简体"/>
          <w:b/>
          <w:sz w:val="32"/>
          <w:szCs w:val="44"/>
        </w:rPr>
      </w:pPr>
    </w:p>
    <w:p w14:paraId="2565EF0A" w14:textId="77777777" w:rsidR="0038103D" w:rsidRDefault="0038103D" w:rsidP="0038103D">
      <w:pPr>
        <w:jc w:val="center"/>
        <w:rPr>
          <w:rFonts w:ascii="宋体" w:eastAsia="宋体" w:hAnsi="宋体"/>
        </w:rPr>
      </w:pPr>
      <w:r>
        <w:rPr>
          <w:rFonts w:ascii="宋体" w:eastAsia="宋体" w:hAnsi="宋体"/>
          <w:noProof/>
        </w:rPr>
        <w:drawing>
          <wp:inline distT="0" distB="0" distL="0" distR="0" wp14:anchorId="1CC1EFD8" wp14:editId="571AFFC5">
            <wp:extent cx="1833245" cy="2747010"/>
            <wp:effectExtent l="0" t="0" r="14605" b="15240"/>
            <wp:docPr id="6528339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33997" name="图片 1"/>
                    <pic:cNvPicPr>
                      <a:picLocks noChangeAspect="1"/>
                    </pic:cNvPicPr>
                  </pic:nvPicPr>
                  <pic:blipFill>
                    <a:blip r:embed="rId8"/>
                    <a:stretch>
                      <a:fillRect/>
                    </a:stretch>
                  </pic:blipFill>
                  <pic:spPr>
                    <a:xfrm>
                      <a:off x="0" y="0"/>
                      <a:ext cx="1880150" cy="2817282"/>
                    </a:xfrm>
                    <a:prstGeom prst="rect">
                      <a:avLst/>
                    </a:prstGeom>
                  </pic:spPr>
                </pic:pic>
              </a:graphicData>
            </a:graphic>
          </wp:inline>
        </w:drawing>
      </w:r>
    </w:p>
    <w:p w14:paraId="52902BB9" w14:textId="77777777" w:rsidR="0038103D" w:rsidRDefault="0038103D" w:rsidP="0038103D">
      <w:pPr>
        <w:ind w:firstLineChars="200" w:firstLine="560"/>
        <w:rPr>
          <w:rFonts w:ascii="仿宋" w:eastAsia="仿宋" w:hAnsi="仿宋"/>
          <w:sz w:val="28"/>
          <w:szCs w:val="28"/>
        </w:rPr>
      </w:pPr>
      <w:r>
        <w:rPr>
          <w:rFonts w:ascii="仿宋" w:eastAsia="仿宋" w:hAnsi="仿宋" w:hint="eastAsia"/>
          <w:sz w:val="28"/>
          <w:szCs w:val="28"/>
        </w:rPr>
        <w:t>姚大伟，经济学教授。上海思博职业技术学院副校长、校党委副书记兼国际商务与管理学院院长。主要从事国际贸易和物流管理教学与科研工作，先后发表研究论文60余篇。主编国家商务部十二五规划教材5部；主编教育部十一五国家规划教材教材1部，教育部十二五国家规划教材4部、教育部十三五国家规划教材1本。2005年起被聘为教育部高等学校经济类专业教学指导委员会委员兼商贸专业委员会副主任委员，2012年被聘为教育部全国外经贸职业教育教学指导委员会委员、教育部全国物流职业教育教学指导委员会委员兼教学改革专业委员会副主任、2015年起被聘为教育部全国报关职业教育教学指导委员会委员。</w:t>
      </w:r>
    </w:p>
    <w:p w14:paraId="7FEA30EB" w14:textId="77777777" w:rsidR="0038103D" w:rsidRDefault="0038103D" w:rsidP="0038103D">
      <w:pPr>
        <w:spacing w:line="640" w:lineRule="exact"/>
        <w:jc w:val="center"/>
        <w:rPr>
          <w:rFonts w:ascii="方正小标宋简体" w:eastAsia="方正小标宋简体"/>
          <w:b/>
          <w:sz w:val="32"/>
          <w:szCs w:val="44"/>
        </w:rPr>
      </w:pPr>
      <w:bookmarkStart w:id="0" w:name="_GoBack"/>
      <w:bookmarkEnd w:id="0"/>
    </w:p>
    <w:p w14:paraId="5663A9F8" w14:textId="77777777" w:rsidR="0038103D" w:rsidRDefault="0038103D" w:rsidP="0038103D">
      <w:pPr>
        <w:spacing w:line="640" w:lineRule="exact"/>
        <w:jc w:val="center"/>
        <w:rPr>
          <w:rFonts w:ascii="方正小标宋简体" w:eastAsia="方正小标宋简体"/>
          <w:b/>
          <w:sz w:val="32"/>
          <w:szCs w:val="44"/>
        </w:rPr>
      </w:pPr>
    </w:p>
    <w:p w14:paraId="487C8003" w14:textId="77777777" w:rsidR="0038103D" w:rsidRDefault="0038103D" w:rsidP="0038103D">
      <w:pPr>
        <w:ind w:firstLineChars="200" w:firstLine="420"/>
        <w:jc w:val="center"/>
        <w:rPr>
          <w:rFonts w:ascii="仿宋" w:eastAsia="仿宋" w:hAnsi="仿宋"/>
          <w:sz w:val="28"/>
          <w:szCs w:val="28"/>
        </w:rPr>
      </w:pPr>
      <w:r>
        <w:rPr>
          <w:noProof/>
        </w:rPr>
        <w:lastRenderedPageBreak/>
        <w:drawing>
          <wp:inline distT="0" distB="0" distL="0" distR="0" wp14:anchorId="41D2FB4A" wp14:editId="55FF0DBD">
            <wp:extent cx="3606800" cy="2404110"/>
            <wp:effectExtent l="0" t="0" r="12700" b="15240"/>
            <wp:docPr id="14113355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35596" name="图片 1"/>
                    <pic:cNvPicPr>
                      <a:picLocks noChangeAspect="1"/>
                    </pic:cNvPicPr>
                  </pic:nvPicPr>
                  <pic:blipFill>
                    <a:blip r:embed="rId9"/>
                    <a:stretch>
                      <a:fillRect/>
                    </a:stretch>
                  </pic:blipFill>
                  <pic:spPr>
                    <a:xfrm>
                      <a:off x="0" y="0"/>
                      <a:ext cx="3606874" cy="2404438"/>
                    </a:xfrm>
                    <a:prstGeom prst="rect">
                      <a:avLst/>
                    </a:prstGeom>
                  </pic:spPr>
                </pic:pic>
              </a:graphicData>
            </a:graphic>
          </wp:inline>
        </w:drawing>
      </w:r>
    </w:p>
    <w:p w14:paraId="6B47C2A9" w14:textId="77777777" w:rsidR="0038103D" w:rsidRDefault="0038103D" w:rsidP="0038103D">
      <w:pPr>
        <w:ind w:firstLineChars="200" w:firstLine="560"/>
        <w:rPr>
          <w:rFonts w:ascii="仿宋" w:eastAsia="仿宋" w:hAnsi="仿宋"/>
          <w:sz w:val="28"/>
          <w:szCs w:val="28"/>
        </w:rPr>
      </w:pPr>
      <w:r>
        <w:rPr>
          <w:rFonts w:ascii="仿宋" w:eastAsia="仿宋" w:hAnsi="仿宋" w:hint="eastAsia"/>
          <w:sz w:val="28"/>
          <w:szCs w:val="28"/>
        </w:rPr>
        <w:t>章安平，二级教授，国家“万人计划”教学名师，浙江金融职业学院国际商学院院长，国际经济与贸易国家高水平专业群负责人，国际经济与贸易专业国家教学资源库项目主持人，首批职业教育国家在线精品课程、国家课程思政示范课程、国家精品在线开放课程、国家精品资源共享课程、国家精品课程《外贸单证操作》负责人。兼任全国外经贸行指委委员、高职国际经济与贸易专业国家教学标准开发专家组组长、职业学校经济贸易类专业国家实训标准开发专家组组长等职务。主持获全国优秀教材一等奖1项、国家教学成果二等奖2项；主编国家规划教材9本。</w:t>
      </w:r>
    </w:p>
    <w:p w14:paraId="3B03C9DA" w14:textId="77777777" w:rsidR="0038103D" w:rsidRDefault="0038103D">
      <w:pPr>
        <w:widowControl/>
        <w:jc w:val="left"/>
        <w:rPr>
          <w:rFonts w:ascii="仿宋" w:eastAsia="仿宋" w:hAnsi="仿宋"/>
          <w:sz w:val="28"/>
          <w:szCs w:val="28"/>
        </w:rPr>
      </w:pPr>
      <w:r>
        <w:rPr>
          <w:rFonts w:ascii="仿宋" w:eastAsia="仿宋" w:hAnsi="仿宋"/>
          <w:sz w:val="28"/>
          <w:szCs w:val="28"/>
        </w:rPr>
        <w:br w:type="page"/>
      </w:r>
    </w:p>
    <w:p w14:paraId="1B637ECC" w14:textId="77777777" w:rsidR="0038103D" w:rsidRDefault="0038103D" w:rsidP="0038103D">
      <w:pPr>
        <w:ind w:firstLineChars="200" w:firstLine="420"/>
        <w:jc w:val="center"/>
        <w:rPr>
          <w:rFonts w:ascii="仿宋" w:eastAsia="仿宋" w:hAnsi="仿宋"/>
          <w:sz w:val="28"/>
          <w:szCs w:val="28"/>
        </w:rPr>
      </w:pPr>
      <w:r>
        <w:rPr>
          <w:noProof/>
        </w:rPr>
        <w:lastRenderedPageBreak/>
        <w:drawing>
          <wp:inline distT="0" distB="0" distL="0" distR="0" wp14:anchorId="34BEECEB" wp14:editId="1B93C45F">
            <wp:extent cx="3612515" cy="2404745"/>
            <wp:effectExtent l="0" t="0" r="6985" b="14605"/>
            <wp:docPr id="4235206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20699" name="图片 1"/>
                    <pic:cNvPicPr>
                      <a:picLocks noChangeAspect="1"/>
                    </pic:cNvPicPr>
                  </pic:nvPicPr>
                  <pic:blipFill>
                    <a:blip r:embed="rId10"/>
                    <a:stretch>
                      <a:fillRect/>
                    </a:stretch>
                  </pic:blipFill>
                  <pic:spPr>
                    <a:xfrm>
                      <a:off x="0" y="0"/>
                      <a:ext cx="3612637" cy="2404800"/>
                    </a:xfrm>
                    <a:prstGeom prst="rect">
                      <a:avLst/>
                    </a:prstGeom>
                  </pic:spPr>
                </pic:pic>
              </a:graphicData>
            </a:graphic>
          </wp:inline>
        </w:drawing>
      </w:r>
    </w:p>
    <w:p w14:paraId="53042057" w14:textId="77777777" w:rsidR="0038103D" w:rsidRDefault="0038103D" w:rsidP="0038103D">
      <w:pPr>
        <w:ind w:firstLineChars="200" w:firstLine="560"/>
        <w:jc w:val="distribute"/>
        <w:rPr>
          <w:rFonts w:ascii="仿宋" w:eastAsia="仿宋" w:hAnsi="仿宋"/>
          <w:sz w:val="28"/>
          <w:szCs w:val="28"/>
        </w:rPr>
      </w:pPr>
      <w:r>
        <w:rPr>
          <w:rFonts w:ascii="仿宋" w:eastAsia="仿宋" w:hAnsi="仿宋" w:hint="eastAsia"/>
          <w:sz w:val="28"/>
          <w:szCs w:val="28"/>
        </w:rPr>
        <w:t>高洁，教授、金华职业技术学院商学院院长。金华市新世纪321人才第二层次人才、金华市宣传文化系统“五个一批”人才。立项国家课程思政示范项目，主持省级精品在线开放课程1门、课程思政示范课程1门，主编教材2部，指导学生获得省级以上学科竞赛获奖3项。主持教育部人文社科项目等省部级项目5项、出版专著3部、发表论文10多篇，研究成果先后获得浙江省人民政府社科优秀成果奖二等奖、浙江省科学技术奖三等奖、金华市哲学社会科学优秀成果奖，研究成果先后获得省部级领导肯定性批示3件，市领导肯定性批示3件。</w:t>
      </w:r>
    </w:p>
    <w:p w14:paraId="60598757" w14:textId="77777777" w:rsidR="0038103D" w:rsidRDefault="0038103D" w:rsidP="0038103D">
      <w:pPr>
        <w:widowControl/>
        <w:jc w:val="left"/>
        <w:rPr>
          <w:rFonts w:ascii="宋体" w:eastAsia="宋体" w:hAnsi="宋体"/>
        </w:rPr>
      </w:pPr>
      <w:r>
        <w:rPr>
          <w:rFonts w:ascii="宋体" w:eastAsia="宋体" w:hAnsi="宋体"/>
        </w:rPr>
        <w:br w:type="page"/>
      </w:r>
    </w:p>
    <w:p w14:paraId="65A9F75C" w14:textId="41CC2784" w:rsidR="0038103D" w:rsidRDefault="00565B98" w:rsidP="0038103D">
      <w:pPr>
        <w:ind w:firstLineChars="250" w:firstLine="525"/>
        <w:jc w:val="center"/>
        <w:rPr>
          <w:rFonts w:ascii="宋体" w:eastAsia="宋体" w:hAnsi="宋体"/>
        </w:rPr>
      </w:pPr>
      <w:r w:rsidRPr="00565B98">
        <w:rPr>
          <w:rFonts w:ascii="宋体" w:eastAsia="宋体" w:hAnsi="宋体"/>
          <w:noProof/>
        </w:rPr>
        <w:lastRenderedPageBreak/>
        <w:drawing>
          <wp:inline distT="0" distB="0" distL="0" distR="0" wp14:anchorId="5014C466" wp14:editId="49845A27">
            <wp:extent cx="3607412" cy="2404800"/>
            <wp:effectExtent l="0" t="0" r="0" b="0"/>
            <wp:docPr id="601637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3703" name=""/>
                    <pic:cNvPicPr/>
                  </pic:nvPicPr>
                  <pic:blipFill>
                    <a:blip r:embed="rId11"/>
                    <a:stretch>
                      <a:fillRect/>
                    </a:stretch>
                  </pic:blipFill>
                  <pic:spPr>
                    <a:xfrm>
                      <a:off x="0" y="0"/>
                      <a:ext cx="3607412" cy="2404800"/>
                    </a:xfrm>
                    <a:prstGeom prst="rect">
                      <a:avLst/>
                    </a:prstGeom>
                  </pic:spPr>
                </pic:pic>
              </a:graphicData>
            </a:graphic>
          </wp:inline>
        </w:drawing>
      </w:r>
    </w:p>
    <w:p w14:paraId="09FE248A" w14:textId="77777777" w:rsidR="00565B98" w:rsidRDefault="00565B98" w:rsidP="00565B98">
      <w:pPr>
        <w:rPr>
          <w:rFonts w:ascii="仿宋" w:eastAsia="仿宋" w:hAnsi="仿宋"/>
          <w:sz w:val="28"/>
          <w:szCs w:val="28"/>
        </w:rPr>
      </w:pPr>
      <w:r w:rsidRPr="00565B98">
        <w:rPr>
          <w:rFonts w:ascii="仿宋" w:eastAsia="仿宋" w:hAnsi="仿宋" w:hint="eastAsia"/>
          <w:sz w:val="28"/>
          <w:szCs w:val="28"/>
        </w:rPr>
        <w:t>吴洪贵 全国电子商务职业教育教学指导委员会副秘书长，教授</w:t>
      </w:r>
    </w:p>
    <w:p w14:paraId="282DA0F5" w14:textId="18D6F83E" w:rsidR="00565B98" w:rsidRPr="00565B98" w:rsidRDefault="00565B98" w:rsidP="00565B98">
      <w:pPr>
        <w:rPr>
          <w:rFonts w:ascii="仿宋" w:eastAsia="仿宋" w:hAnsi="仿宋"/>
          <w:sz w:val="28"/>
          <w:szCs w:val="28"/>
        </w:rPr>
      </w:pPr>
      <w:r w:rsidRPr="00565B98">
        <w:rPr>
          <w:rFonts w:ascii="仿宋" w:eastAsia="仿宋" w:hAnsi="仿宋" w:hint="eastAsia"/>
          <w:sz w:val="28"/>
          <w:szCs w:val="28"/>
        </w:rPr>
        <w:t>北京联合大学硕士研究生校外导师</w:t>
      </w:r>
    </w:p>
    <w:p w14:paraId="7984AA8C" w14:textId="77777777" w:rsidR="00565B98" w:rsidRPr="00565B98" w:rsidRDefault="00565B98" w:rsidP="00565B98">
      <w:pPr>
        <w:rPr>
          <w:rFonts w:ascii="仿宋" w:eastAsia="仿宋" w:hAnsi="仿宋"/>
          <w:sz w:val="28"/>
          <w:szCs w:val="28"/>
        </w:rPr>
      </w:pPr>
      <w:r w:rsidRPr="00565B98">
        <w:rPr>
          <w:rFonts w:ascii="仿宋" w:eastAsia="仿宋" w:hAnsi="仿宋"/>
          <w:sz w:val="28"/>
          <w:szCs w:val="28"/>
        </w:rPr>
        <w:t>江苏省政府授予“江苏省有突出贡献的中青年专家”称号</w:t>
      </w:r>
    </w:p>
    <w:p w14:paraId="718FAB00" w14:textId="77777777" w:rsidR="00565B98" w:rsidRPr="00565B98" w:rsidRDefault="00565B98" w:rsidP="00565B98">
      <w:pPr>
        <w:rPr>
          <w:rFonts w:ascii="仿宋" w:eastAsia="仿宋" w:hAnsi="仿宋"/>
          <w:sz w:val="28"/>
          <w:szCs w:val="28"/>
        </w:rPr>
      </w:pPr>
      <w:r w:rsidRPr="00565B98">
        <w:rPr>
          <w:rFonts w:ascii="仿宋" w:eastAsia="仿宋" w:hAnsi="仿宋" w:hint="eastAsia"/>
          <w:sz w:val="28"/>
          <w:szCs w:val="28"/>
        </w:rPr>
        <w:t>原</w:t>
      </w:r>
      <w:r w:rsidRPr="00565B98">
        <w:rPr>
          <w:rFonts w:ascii="仿宋" w:eastAsia="仿宋" w:hAnsi="仿宋"/>
          <w:sz w:val="28"/>
          <w:szCs w:val="28"/>
        </w:rPr>
        <w:t>江苏经贸职业技术学院贸易与物流学院院长</w:t>
      </w:r>
    </w:p>
    <w:p w14:paraId="2FA01FA7" w14:textId="77777777" w:rsidR="00565B98" w:rsidRPr="00565B98" w:rsidRDefault="00565B98" w:rsidP="00565B98">
      <w:pPr>
        <w:rPr>
          <w:rFonts w:ascii="仿宋" w:eastAsia="仿宋" w:hAnsi="仿宋"/>
          <w:sz w:val="28"/>
          <w:szCs w:val="28"/>
        </w:rPr>
      </w:pPr>
      <w:r w:rsidRPr="00565B98">
        <w:rPr>
          <w:rFonts w:ascii="仿宋" w:eastAsia="仿宋" w:hAnsi="仿宋" w:hint="eastAsia"/>
          <w:sz w:val="28"/>
          <w:szCs w:val="28"/>
        </w:rPr>
        <w:t>国家“双高计划”</w:t>
      </w:r>
      <w:r w:rsidRPr="00565B98">
        <w:rPr>
          <w:rFonts w:ascii="仿宋" w:eastAsia="仿宋" w:hAnsi="仿宋"/>
          <w:sz w:val="28"/>
          <w:szCs w:val="28"/>
        </w:rPr>
        <w:t>高水平电子商务专业群</w:t>
      </w:r>
      <w:r w:rsidRPr="00565B98">
        <w:rPr>
          <w:rFonts w:ascii="仿宋" w:eastAsia="仿宋" w:hAnsi="仿宋" w:hint="eastAsia"/>
          <w:sz w:val="28"/>
          <w:szCs w:val="28"/>
        </w:rPr>
        <w:t>带头</w:t>
      </w:r>
      <w:r w:rsidRPr="00565B98">
        <w:rPr>
          <w:rFonts w:ascii="仿宋" w:eastAsia="仿宋" w:hAnsi="仿宋"/>
          <w:sz w:val="28"/>
          <w:szCs w:val="28"/>
        </w:rPr>
        <w:t>人</w:t>
      </w:r>
    </w:p>
    <w:p w14:paraId="2CEB1EDD" w14:textId="77777777" w:rsidR="00565B98" w:rsidRPr="00565B98" w:rsidRDefault="00565B98" w:rsidP="00565B98">
      <w:pPr>
        <w:rPr>
          <w:rFonts w:ascii="仿宋" w:eastAsia="仿宋" w:hAnsi="仿宋"/>
          <w:sz w:val="28"/>
          <w:szCs w:val="28"/>
        </w:rPr>
      </w:pPr>
      <w:r w:rsidRPr="00565B98">
        <w:rPr>
          <w:rFonts w:ascii="仿宋" w:eastAsia="仿宋" w:hAnsi="仿宋"/>
          <w:sz w:val="28"/>
          <w:szCs w:val="28"/>
        </w:rPr>
        <w:t>国家示范（骨干）高职院校重点建设电子商务专业负责人</w:t>
      </w:r>
    </w:p>
    <w:p w14:paraId="530BCBEA" w14:textId="77777777" w:rsidR="00565B98" w:rsidRPr="00565B98" w:rsidRDefault="00565B98" w:rsidP="00565B98">
      <w:pPr>
        <w:rPr>
          <w:rFonts w:ascii="仿宋" w:eastAsia="仿宋" w:hAnsi="仿宋"/>
          <w:sz w:val="28"/>
          <w:szCs w:val="28"/>
        </w:rPr>
      </w:pPr>
      <w:r w:rsidRPr="00565B98">
        <w:rPr>
          <w:rFonts w:ascii="仿宋" w:eastAsia="仿宋" w:hAnsi="仿宋"/>
          <w:sz w:val="28"/>
          <w:szCs w:val="28"/>
        </w:rPr>
        <w:t>首批国家级职业教育电子商务专业教师教学创新团队</w:t>
      </w:r>
      <w:r w:rsidRPr="00565B98">
        <w:rPr>
          <w:rFonts w:ascii="仿宋" w:eastAsia="仿宋" w:hAnsi="仿宋" w:hint="eastAsia"/>
          <w:sz w:val="28"/>
          <w:szCs w:val="28"/>
        </w:rPr>
        <w:t>带头人</w:t>
      </w:r>
    </w:p>
    <w:p w14:paraId="069AC2BA" w14:textId="77777777" w:rsidR="00565B98" w:rsidRPr="00565B98" w:rsidRDefault="00565B98" w:rsidP="00565B98">
      <w:pPr>
        <w:rPr>
          <w:rFonts w:ascii="仿宋" w:eastAsia="仿宋" w:hAnsi="仿宋"/>
          <w:sz w:val="28"/>
          <w:szCs w:val="28"/>
        </w:rPr>
      </w:pPr>
      <w:r w:rsidRPr="00565B98">
        <w:rPr>
          <w:rFonts w:ascii="仿宋" w:eastAsia="仿宋" w:hAnsi="仿宋" w:hint="eastAsia"/>
          <w:sz w:val="28"/>
          <w:szCs w:val="28"/>
        </w:rPr>
        <w:t>国家高等职业学校电子商务专业（高职专科）教学标准修（制）订研制组组长</w:t>
      </w:r>
    </w:p>
    <w:p w14:paraId="7A2D1091" w14:textId="77777777" w:rsidR="00565B98" w:rsidRPr="00565B98" w:rsidRDefault="00565B98" w:rsidP="00565B98">
      <w:pPr>
        <w:rPr>
          <w:rFonts w:ascii="仿宋" w:eastAsia="仿宋" w:hAnsi="仿宋"/>
          <w:sz w:val="28"/>
          <w:szCs w:val="28"/>
        </w:rPr>
      </w:pPr>
      <w:r w:rsidRPr="00565B98">
        <w:rPr>
          <w:rFonts w:ascii="仿宋" w:eastAsia="仿宋" w:hAnsi="仿宋" w:hint="eastAsia"/>
          <w:sz w:val="28"/>
          <w:szCs w:val="28"/>
        </w:rPr>
        <w:t>国家高等职业学校电子商务专业（职业本科）教学标准修（制）订研制组副组长</w:t>
      </w:r>
    </w:p>
    <w:p w14:paraId="2DE170F4" w14:textId="77777777" w:rsidR="00565B98" w:rsidRPr="00565B98" w:rsidRDefault="00565B98" w:rsidP="00565B98">
      <w:pPr>
        <w:rPr>
          <w:rFonts w:ascii="仿宋" w:eastAsia="仿宋" w:hAnsi="仿宋"/>
          <w:sz w:val="28"/>
          <w:szCs w:val="28"/>
        </w:rPr>
      </w:pPr>
      <w:r w:rsidRPr="00565B98">
        <w:rPr>
          <w:rFonts w:ascii="仿宋" w:eastAsia="仿宋" w:hAnsi="仿宋" w:hint="eastAsia"/>
          <w:sz w:val="28"/>
          <w:szCs w:val="28"/>
        </w:rPr>
        <w:t>国家高等职业学校全渠道电商运营专业（职业本科）教学标准修（制）订研制组副组长</w:t>
      </w:r>
    </w:p>
    <w:p w14:paraId="3CB7183B" w14:textId="77777777" w:rsidR="00565B98" w:rsidRPr="00565B98" w:rsidRDefault="00565B98" w:rsidP="00565B98">
      <w:pPr>
        <w:rPr>
          <w:rFonts w:ascii="仿宋" w:eastAsia="仿宋" w:hAnsi="仿宋"/>
          <w:sz w:val="28"/>
          <w:szCs w:val="28"/>
        </w:rPr>
      </w:pPr>
      <w:r w:rsidRPr="00565B98">
        <w:rPr>
          <w:rFonts w:ascii="仿宋" w:eastAsia="仿宋" w:hAnsi="仿宋"/>
          <w:sz w:val="28"/>
          <w:szCs w:val="28"/>
        </w:rPr>
        <w:t>国家高等职业学校移动商务专业教学标准执笔人</w:t>
      </w:r>
    </w:p>
    <w:p w14:paraId="5729763C" w14:textId="77777777" w:rsidR="00565B98" w:rsidRPr="00565B98" w:rsidRDefault="00565B98" w:rsidP="00565B98">
      <w:pPr>
        <w:rPr>
          <w:rFonts w:ascii="仿宋" w:eastAsia="仿宋" w:hAnsi="仿宋"/>
          <w:sz w:val="28"/>
          <w:szCs w:val="28"/>
        </w:rPr>
      </w:pPr>
      <w:r w:rsidRPr="00565B98">
        <w:rPr>
          <w:rFonts w:ascii="仿宋" w:eastAsia="仿宋" w:hAnsi="仿宋"/>
          <w:sz w:val="28"/>
          <w:szCs w:val="28"/>
        </w:rPr>
        <w:t>国家级精品在线开放课</w:t>
      </w:r>
      <w:r w:rsidRPr="00565B98">
        <w:rPr>
          <w:rFonts w:ascii="仿宋" w:eastAsia="仿宋" w:hAnsi="仿宋" w:hint="eastAsia"/>
          <w:sz w:val="28"/>
          <w:szCs w:val="28"/>
        </w:rPr>
        <w:t>、国家在线精品课</w:t>
      </w:r>
      <w:r w:rsidRPr="00565B98">
        <w:rPr>
          <w:rFonts w:ascii="仿宋" w:eastAsia="仿宋" w:hAnsi="仿宋"/>
          <w:sz w:val="28"/>
          <w:szCs w:val="28"/>
        </w:rPr>
        <w:t>《商务数据分析与应用》主持</w:t>
      </w:r>
      <w:r w:rsidRPr="00565B98">
        <w:rPr>
          <w:rFonts w:ascii="仿宋" w:eastAsia="仿宋" w:hAnsi="仿宋"/>
          <w:sz w:val="28"/>
          <w:szCs w:val="28"/>
        </w:rPr>
        <w:lastRenderedPageBreak/>
        <w:t>人</w:t>
      </w:r>
    </w:p>
    <w:p w14:paraId="6CA9BDBA" w14:textId="77777777" w:rsidR="00565B98" w:rsidRPr="00565B98" w:rsidRDefault="00565B98" w:rsidP="00565B98">
      <w:pPr>
        <w:rPr>
          <w:rFonts w:ascii="仿宋" w:eastAsia="仿宋" w:hAnsi="仿宋"/>
          <w:sz w:val="28"/>
          <w:szCs w:val="28"/>
        </w:rPr>
      </w:pPr>
      <w:r w:rsidRPr="00565B98">
        <w:rPr>
          <w:rFonts w:ascii="仿宋" w:eastAsia="仿宋" w:hAnsi="仿宋"/>
          <w:sz w:val="28"/>
          <w:szCs w:val="28"/>
        </w:rPr>
        <w:t>国家</w:t>
      </w:r>
      <w:r w:rsidRPr="00565B98">
        <w:rPr>
          <w:rFonts w:ascii="仿宋" w:eastAsia="仿宋" w:hAnsi="仿宋" w:hint="eastAsia"/>
          <w:sz w:val="28"/>
          <w:szCs w:val="28"/>
        </w:rPr>
        <w:t>级</w:t>
      </w:r>
      <w:r w:rsidRPr="00565B98">
        <w:rPr>
          <w:rFonts w:ascii="仿宋" w:eastAsia="仿宋" w:hAnsi="仿宋"/>
          <w:sz w:val="28"/>
          <w:szCs w:val="28"/>
        </w:rPr>
        <w:t>职业教育移动商务专业教学资源库执行主持人</w:t>
      </w:r>
    </w:p>
    <w:p w14:paraId="46E071EB" w14:textId="77777777" w:rsidR="00565B98" w:rsidRPr="00565B98" w:rsidRDefault="00565B98" w:rsidP="00565B98">
      <w:pPr>
        <w:rPr>
          <w:rFonts w:ascii="仿宋" w:eastAsia="仿宋" w:hAnsi="仿宋"/>
          <w:sz w:val="28"/>
          <w:szCs w:val="28"/>
        </w:rPr>
      </w:pPr>
      <w:r w:rsidRPr="00565B98">
        <w:rPr>
          <w:rFonts w:ascii="仿宋" w:eastAsia="仿宋" w:hAnsi="仿宋"/>
          <w:sz w:val="28"/>
          <w:szCs w:val="28"/>
        </w:rPr>
        <w:t>国家</w:t>
      </w:r>
      <w:r w:rsidRPr="00565B98">
        <w:rPr>
          <w:rFonts w:ascii="仿宋" w:eastAsia="仿宋" w:hAnsi="仿宋" w:hint="eastAsia"/>
          <w:sz w:val="28"/>
          <w:szCs w:val="28"/>
        </w:rPr>
        <w:t>级</w:t>
      </w:r>
      <w:r w:rsidRPr="00565B98">
        <w:rPr>
          <w:rFonts w:ascii="仿宋" w:eastAsia="仿宋" w:hAnsi="仿宋"/>
          <w:sz w:val="28"/>
          <w:szCs w:val="28"/>
        </w:rPr>
        <w:t>职业教育</w:t>
      </w:r>
      <w:r w:rsidRPr="00565B98">
        <w:rPr>
          <w:rFonts w:ascii="仿宋" w:eastAsia="仿宋" w:hAnsi="仿宋" w:hint="eastAsia"/>
          <w:sz w:val="28"/>
          <w:szCs w:val="28"/>
        </w:rPr>
        <w:t>“</w:t>
      </w:r>
      <w:r w:rsidRPr="00565B98">
        <w:rPr>
          <w:rFonts w:ascii="仿宋" w:eastAsia="仿宋" w:hAnsi="仿宋"/>
          <w:sz w:val="28"/>
          <w:szCs w:val="28"/>
        </w:rPr>
        <w:t>一带一路</w:t>
      </w:r>
      <w:r w:rsidRPr="00565B98">
        <w:rPr>
          <w:rFonts w:ascii="仿宋" w:eastAsia="仿宋" w:hAnsi="仿宋" w:hint="eastAsia"/>
          <w:sz w:val="28"/>
          <w:szCs w:val="28"/>
        </w:rPr>
        <w:t>”</w:t>
      </w:r>
      <w:r w:rsidRPr="00565B98">
        <w:rPr>
          <w:rFonts w:ascii="仿宋" w:eastAsia="仿宋" w:hAnsi="仿宋"/>
          <w:sz w:val="28"/>
          <w:szCs w:val="28"/>
        </w:rPr>
        <w:t>贸易文化</w:t>
      </w:r>
      <w:r w:rsidRPr="00565B98">
        <w:rPr>
          <w:rFonts w:ascii="仿宋" w:eastAsia="仿宋" w:hAnsi="仿宋" w:hint="eastAsia"/>
          <w:sz w:val="28"/>
          <w:szCs w:val="28"/>
        </w:rPr>
        <w:t>传承与创新</w:t>
      </w:r>
      <w:r w:rsidRPr="00565B98">
        <w:rPr>
          <w:rFonts w:ascii="仿宋" w:eastAsia="仿宋" w:hAnsi="仿宋"/>
          <w:sz w:val="28"/>
          <w:szCs w:val="28"/>
        </w:rPr>
        <w:t>教学资源库执行主持人</w:t>
      </w:r>
    </w:p>
    <w:p w14:paraId="2B7F2D0C" w14:textId="77777777" w:rsidR="00565B98" w:rsidRPr="00565B98" w:rsidRDefault="00565B98" w:rsidP="00565B98">
      <w:pPr>
        <w:rPr>
          <w:rFonts w:ascii="仿宋" w:eastAsia="仿宋" w:hAnsi="仿宋"/>
          <w:sz w:val="28"/>
          <w:szCs w:val="28"/>
        </w:rPr>
      </w:pPr>
      <w:r w:rsidRPr="00565B98">
        <w:rPr>
          <w:rFonts w:ascii="仿宋" w:eastAsia="仿宋" w:hAnsi="仿宋"/>
          <w:sz w:val="28"/>
          <w:szCs w:val="28"/>
        </w:rPr>
        <w:t>教育部网店运营推广、电子商务数据分析1+X证书标准制订专家</w:t>
      </w:r>
    </w:p>
    <w:p w14:paraId="48EFF5AF" w14:textId="77777777" w:rsidR="00565B98" w:rsidRPr="00565B98" w:rsidRDefault="00565B98" w:rsidP="00565B98">
      <w:pPr>
        <w:rPr>
          <w:rFonts w:ascii="仿宋" w:eastAsia="仿宋" w:hAnsi="仿宋"/>
          <w:sz w:val="28"/>
          <w:szCs w:val="28"/>
        </w:rPr>
      </w:pPr>
      <w:r w:rsidRPr="00565B98">
        <w:rPr>
          <w:rFonts w:ascii="仿宋" w:eastAsia="仿宋" w:hAnsi="仿宋" w:hint="eastAsia"/>
          <w:sz w:val="28"/>
          <w:szCs w:val="28"/>
        </w:rPr>
        <w:t>人社部电子商务师职业技能等级证书标准制订专家组成员</w:t>
      </w:r>
    </w:p>
    <w:p w14:paraId="38B109A0" w14:textId="77777777" w:rsidR="00565B98" w:rsidRPr="00565B98" w:rsidRDefault="00565B98" w:rsidP="00565B98">
      <w:pPr>
        <w:rPr>
          <w:rFonts w:ascii="仿宋" w:eastAsia="仿宋" w:hAnsi="仿宋"/>
          <w:sz w:val="28"/>
          <w:szCs w:val="28"/>
        </w:rPr>
      </w:pPr>
      <w:r w:rsidRPr="00565B98">
        <w:rPr>
          <w:rFonts w:ascii="仿宋" w:eastAsia="仿宋" w:hAnsi="仿宋"/>
          <w:sz w:val="28"/>
          <w:szCs w:val="28"/>
        </w:rPr>
        <w:t>江苏省流通现代化传感网工程技术研究开发中心</w:t>
      </w:r>
      <w:r w:rsidRPr="00565B98">
        <w:rPr>
          <w:rFonts w:ascii="仿宋" w:eastAsia="仿宋" w:hAnsi="仿宋" w:hint="eastAsia"/>
          <w:sz w:val="28"/>
          <w:szCs w:val="28"/>
        </w:rPr>
        <w:t>负责人</w:t>
      </w:r>
    </w:p>
    <w:p w14:paraId="5A6A45D8" w14:textId="34A2E6C6" w:rsidR="00565B98" w:rsidRPr="00565B98" w:rsidRDefault="00565B98" w:rsidP="00565B98">
      <w:pPr>
        <w:rPr>
          <w:rFonts w:ascii="仿宋" w:eastAsia="仿宋" w:hAnsi="仿宋"/>
          <w:sz w:val="28"/>
          <w:szCs w:val="28"/>
        </w:rPr>
      </w:pPr>
      <w:r w:rsidRPr="00565B98">
        <w:rPr>
          <w:rFonts w:ascii="仿宋" w:eastAsia="仿宋" w:hAnsi="仿宋"/>
          <w:sz w:val="28"/>
          <w:szCs w:val="28"/>
        </w:rPr>
        <w:t>江苏省高校优秀科技创新团队负责人</w:t>
      </w:r>
    </w:p>
    <w:p w14:paraId="3A06548C" w14:textId="77777777" w:rsidR="00565B98" w:rsidRPr="00565B98" w:rsidRDefault="00565B98" w:rsidP="00565B98">
      <w:pPr>
        <w:rPr>
          <w:rFonts w:ascii="仿宋" w:eastAsia="仿宋" w:hAnsi="仿宋"/>
          <w:sz w:val="28"/>
          <w:szCs w:val="28"/>
        </w:rPr>
      </w:pPr>
      <w:r w:rsidRPr="00565B98">
        <w:rPr>
          <w:rFonts w:ascii="仿宋" w:eastAsia="仿宋" w:hAnsi="仿宋" w:hint="eastAsia"/>
          <w:sz w:val="28"/>
          <w:szCs w:val="28"/>
        </w:rPr>
        <w:t>全国智能技术与智慧商业专委会常务副主任兼秘书长</w:t>
      </w:r>
    </w:p>
    <w:p w14:paraId="1FE659F9" w14:textId="77777777" w:rsidR="00565B98" w:rsidRPr="00565B98" w:rsidRDefault="00565B98" w:rsidP="00565B98">
      <w:pPr>
        <w:rPr>
          <w:rFonts w:ascii="仿宋" w:eastAsia="仿宋" w:hAnsi="仿宋"/>
          <w:sz w:val="28"/>
          <w:szCs w:val="28"/>
        </w:rPr>
      </w:pPr>
      <w:r w:rsidRPr="00565B98">
        <w:rPr>
          <w:rFonts w:ascii="仿宋" w:eastAsia="仿宋" w:hAnsi="仿宋" w:hint="eastAsia"/>
          <w:sz w:val="28"/>
          <w:szCs w:val="28"/>
        </w:rPr>
        <w:t>全国高等院校计算机基础教育研究会高职计算机与电子商务专委会副主任兼秘书长</w:t>
      </w:r>
    </w:p>
    <w:p w14:paraId="63167A80" w14:textId="77777777" w:rsidR="00565B98" w:rsidRPr="00565B98" w:rsidRDefault="00565B98" w:rsidP="00565B98">
      <w:pPr>
        <w:rPr>
          <w:rFonts w:ascii="仿宋" w:eastAsia="仿宋" w:hAnsi="仿宋"/>
          <w:sz w:val="28"/>
          <w:szCs w:val="28"/>
        </w:rPr>
      </w:pPr>
      <w:r w:rsidRPr="00565B98">
        <w:rPr>
          <w:rFonts w:ascii="仿宋" w:eastAsia="仿宋" w:hAnsi="仿宋" w:hint="eastAsia"/>
          <w:sz w:val="28"/>
          <w:szCs w:val="28"/>
        </w:rPr>
        <w:t>江苏省财经商贸行指委电子商务专委会常务副主任兼秘书长</w:t>
      </w:r>
    </w:p>
    <w:p w14:paraId="2293228C" w14:textId="573F5B6A" w:rsidR="00565B98" w:rsidRPr="00565B98" w:rsidRDefault="00565B98" w:rsidP="00565B98">
      <w:pPr>
        <w:rPr>
          <w:rFonts w:ascii="仿宋" w:eastAsia="仿宋" w:hAnsi="仿宋"/>
          <w:sz w:val="28"/>
          <w:szCs w:val="28"/>
        </w:rPr>
      </w:pPr>
      <w:r w:rsidRPr="00565B98">
        <w:rPr>
          <w:rFonts w:ascii="仿宋" w:eastAsia="仿宋" w:hAnsi="仿宋" w:hint="eastAsia"/>
          <w:sz w:val="28"/>
          <w:szCs w:val="28"/>
        </w:rPr>
        <w:t>江苏省电子商务协会副会长</w:t>
      </w:r>
    </w:p>
    <w:p w14:paraId="01A10B30" w14:textId="77777777" w:rsidR="00565B98" w:rsidRPr="00565B98" w:rsidRDefault="00565B98" w:rsidP="00565B98">
      <w:pPr>
        <w:rPr>
          <w:rFonts w:ascii="仿宋" w:eastAsia="仿宋" w:hAnsi="仿宋"/>
          <w:sz w:val="28"/>
          <w:szCs w:val="28"/>
        </w:rPr>
      </w:pPr>
      <w:r w:rsidRPr="00565B98">
        <w:rPr>
          <w:rFonts w:ascii="仿宋" w:eastAsia="仿宋" w:hAnsi="仿宋"/>
          <w:sz w:val="28"/>
          <w:szCs w:val="28"/>
        </w:rPr>
        <w:t>主持省部级教学科研课题18项、获国家级教学成果二等奖2项、</w:t>
      </w:r>
      <w:r w:rsidRPr="00565B98">
        <w:rPr>
          <w:rFonts w:ascii="仿宋" w:eastAsia="仿宋" w:hAnsi="仿宋" w:hint="eastAsia"/>
          <w:sz w:val="28"/>
          <w:szCs w:val="28"/>
        </w:rPr>
        <w:t>省级教学成果一等奖</w:t>
      </w:r>
      <w:r w:rsidRPr="00565B98">
        <w:rPr>
          <w:rFonts w:ascii="仿宋" w:eastAsia="仿宋" w:hAnsi="仿宋"/>
          <w:sz w:val="28"/>
          <w:szCs w:val="28"/>
        </w:rPr>
        <w:t>1</w:t>
      </w:r>
      <w:r w:rsidRPr="00565B98">
        <w:rPr>
          <w:rFonts w:ascii="仿宋" w:eastAsia="仿宋" w:hAnsi="仿宋" w:hint="eastAsia"/>
          <w:sz w:val="28"/>
          <w:szCs w:val="28"/>
        </w:rPr>
        <w:t>项、</w:t>
      </w:r>
      <w:r w:rsidRPr="00565B98">
        <w:rPr>
          <w:rFonts w:ascii="仿宋" w:eastAsia="仿宋" w:hAnsi="仿宋"/>
          <w:sz w:val="28"/>
          <w:szCs w:val="28"/>
        </w:rPr>
        <w:t>主编出版教材17部（其中</w:t>
      </w:r>
      <w:r w:rsidRPr="00565B98">
        <w:rPr>
          <w:rFonts w:ascii="仿宋" w:eastAsia="仿宋" w:hAnsi="仿宋" w:hint="eastAsia"/>
          <w:sz w:val="28"/>
          <w:szCs w:val="28"/>
        </w:rPr>
        <w:t>主编“十四五”国家规划教材</w:t>
      </w:r>
      <w:r w:rsidRPr="00565B98">
        <w:rPr>
          <w:rFonts w:ascii="仿宋" w:eastAsia="仿宋" w:hAnsi="仿宋"/>
          <w:sz w:val="28"/>
          <w:szCs w:val="28"/>
        </w:rPr>
        <w:t>5</w:t>
      </w:r>
      <w:r w:rsidRPr="00565B98">
        <w:rPr>
          <w:rFonts w:ascii="仿宋" w:eastAsia="仿宋" w:hAnsi="仿宋" w:hint="eastAsia"/>
          <w:sz w:val="28"/>
          <w:szCs w:val="28"/>
        </w:rPr>
        <w:t>部、“</w:t>
      </w:r>
      <w:r w:rsidRPr="00565B98">
        <w:rPr>
          <w:rFonts w:ascii="仿宋" w:eastAsia="仿宋" w:hAnsi="仿宋"/>
          <w:sz w:val="28"/>
          <w:szCs w:val="28"/>
        </w:rPr>
        <w:t>十三五</w:t>
      </w:r>
      <w:r w:rsidRPr="00565B98">
        <w:rPr>
          <w:rFonts w:ascii="仿宋" w:eastAsia="仿宋" w:hAnsi="仿宋" w:hint="eastAsia"/>
          <w:sz w:val="28"/>
          <w:szCs w:val="28"/>
        </w:rPr>
        <w:t>”</w:t>
      </w:r>
      <w:r w:rsidRPr="00565B98">
        <w:rPr>
          <w:rFonts w:ascii="仿宋" w:eastAsia="仿宋" w:hAnsi="仿宋"/>
          <w:sz w:val="28"/>
          <w:szCs w:val="28"/>
        </w:rPr>
        <w:t>国家级规划教材4部、国家级精品教材1部、首届国家教材二等奖1部、江苏省重点立项建设教材4部）</w:t>
      </w:r>
    </w:p>
    <w:p w14:paraId="7D373BF4" w14:textId="1F22D865" w:rsidR="0038103D" w:rsidRDefault="0038103D" w:rsidP="0038103D">
      <w:pPr>
        <w:widowControl/>
        <w:jc w:val="left"/>
        <w:rPr>
          <w:rFonts w:ascii="仿宋" w:eastAsia="仿宋" w:hAnsi="仿宋"/>
          <w:sz w:val="28"/>
          <w:szCs w:val="28"/>
        </w:rPr>
      </w:pPr>
    </w:p>
    <w:sectPr w:rsidR="0038103D">
      <w:headerReference w:type="default" r:id="rId12"/>
      <w:footerReference w:type="even" r:id="rId13"/>
      <w:footerReference w:type="default" r:id="rId14"/>
      <w:headerReference w:type="first" r:id="rId15"/>
      <w:footerReference w:type="first" r:id="rId16"/>
      <w:pgSz w:w="11906" w:h="16838"/>
      <w:pgMar w:top="1474" w:right="1701" w:bottom="1474" w:left="1701" w:header="851" w:footer="992" w:gutter="0"/>
      <w:pgNumType w:fmt="numberInDash"/>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06AA62" w14:textId="77777777" w:rsidR="0018427D" w:rsidRDefault="0018427D">
      <w:r>
        <w:separator/>
      </w:r>
    </w:p>
  </w:endnote>
  <w:endnote w:type="continuationSeparator" w:id="0">
    <w:p w14:paraId="6E72166D" w14:textId="77777777" w:rsidR="0018427D" w:rsidRDefault="00184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方正小标宋简体">
    <w:altName w:val="微软雅黑"/>
    <w:charset w:val="86"/>
    <w:family w:val="script"/>
    <w:pitch w:val="fixed"/>
    <w:sig w:usb0="00000001" w:usb1="080E0000" w:usb2="00000010" w:usb3="00000000" w:csb0="00040000" w:csb1="00000000"/>
    <w:embedBold r:id="rId1" w:subsetted="1" w:fontKey="{3A4938FB-A2F1-4509-AA8D-AEEEF65E6EE5}"/>
  </w:font>
  <w:font w:name="仿宋">
    <w:panose1 w:val="02010609060101010101"/>
    <w:charset w:val="86"/>
    <w:family w:val="modern"/>
    <w:pitch w:val="fixed"/>
    <w:sig w:usb0="800002BF" w:usb1="38CF7CFA" w:usb2="00000016" w:usb3="00000000" w:csb0="00040001" w:csb1="00000000"/>
    <w:embedRegular r:id="rId2" w:subsetted="1" w:fontKey="{D05366CC-E1D9-47AC-9DFD-7077F6732F7B}"/>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30E5" w14:textId="5AE2BCEA" w:rsidR="004D014E" w:rsidRDefault="00B0784B">
    <w:pPr>
      <w:pStyle w:val="a7"/>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PAGE   \* MERGEFORMAT</w:instrText>
    </w:r>
    <w:r>
      <w:rPr>
        <w:rFonts w:ascii="Times New Roman" w:hAnsi="Times New Roman" w:cs="Times New Roman"/>
        <w:sz w:val="24"/>
        <w:szCs w:val="24"/>
      </w:rPr>
      <w:fldChar w:fldCharType="separate"/>
    </w:r>
    <w:r w:rsidR="001D28F6" w:rsidRPr="001D28F6">
      <w:rPr>
        <w:rFonts w:ascii="Times New Roman" w:hAnsi="Times New Roman" w:cs="Times New Roman"/>
        <w:noProof/>
        <w:sz w:val="24"/>
        <w:szCs w:val="24"/>
        <w:lang w:val="zh-CN"/>
      </w:rPr>
      <w:t>-</w:t>
    </w:r>
    <w:r w:rsidR="001D28F6">
      <w:rPr>
        <w:rFonts w:ascii="Times New Roman" w:hAnsi="Times New Roman" w:cs="Times New Roman"/>
        <w:noProof/>
        <w:sz w:val="24"/>
        <w:szCs w:val="24"/>
      </w:rPr>
      <w:t xml:space="preserve"> 4 -</w:t>
    </w:r>
    <w:r>
      <w:rPr>
        <w:rFonts w:ascii="Times New Roman" w:hAnsi="Times New Roman" w:cs="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0F20B" w14:textId="1FF753EB" w:rsidR="004D014E" w:rsidRDefault="00B0784B">
    <w:pPr>
      <w:pStyle w:val="a7"/>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PAGE   \* MERGEFORMAT</w:instrText>
    </w:r>
    <w:r>
      <w:rPr>
        <w:rFonts w:ascii="Times New Roman" w:hAnsi="Times New Roman" w:cs="Times New Roman"/>
        <w:sz w:val="24"/>
        <w:szCs w:val="24"/>
      </w:rPr>
      <w:fldChar w:fldCharType="separate"/>
    </w:r>
    <w:r w:rsidR="001D28F6" w:rsidRPr="001D28F6">
      <w:rPr>
        <w:rFonts w:ascii="Times New Roman" w:hAnsi="Times New Roman" w:cs="Times New Roman"/>
        <w:noProof/>
        <w:sz w:val="24"/>
        <w:szCs w:val="24"/>
        <w:lang w:val="zh-CN"/>
      </w:rPr>
      <w:t>-</w:t>
    </w:r>
    <w:r w:rsidR="001D28F6">
      <w:rPr>
        <w:rFonts w:ascii="Times New Roman" w:hAnsi="Times New Roman" w:cs="Times New Roman"/>
        <w:noProof/>
        <w:sz w:val="24"/>
        <w:szCs w:val="24"/>
      </w:rPr>
      <w:t xml:space="preserve"> 5 -</w:t>
    </w:r>
    <w:r>
      <w:rPr>
        <w:rFonts w:ascii="Times New Roman" w:hAnsi="Times New Roman" w:cs="Times New Roman"/>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06FD1" w14:textId="77777777" w:rsidR="0018427D" w:rsidRDefault="0018427D">
      <w:r>
        <w:separator/>
      </w:r>
    </w:p>
  </w:footnote>
  <w:footnote w:type="continuationSeparator" w:id="0">
    <w:p w14:paraId="2BDFB2AB" w14:textId="77777777" w:rsidR="0018427D" w:rsidRDefault="001842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EE2E0" w14:textId="77777777" w:rsidR="004D014E" w:rsidRDefault="004D014E">
    <w:pPr>
      <w:pStyle w:val="a9"/>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830D2" w14:textId="77777777" w:rsidR="004D014E" w:rsidRDefault="004D014E">
    <w:pPr>
      <w:pStyle w:val="a9"/>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55893"/>
    <w:multiLevelType w:val="singleLevel"/>
    <w:tmpl w:val="D4F312DC"/>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hideSpellingErrors/>
  <w:hideGrammaticalErrors/>
  <w:proofState w:spelling="clean" w:grammar="clean"/>
  <w:defaultTabStop w:val="420"/>
  <w:evenAndOddHeaders/>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14E"/>
    <w:rsid w:val="0015514A"/>
    <w:rsid w:val="0018427D"/>
    <w:rsid w:val="001D28F6"/>
    <w:rsid w:val="001F2F9E"/>
    <w:rsid w:val="001F4259"/>
    <w:rsid w:val="00236BC0"/>
    <w:rsid w:val="002A17EA"/>
    <w:rsid w:val="002E473F"/>
    <w:rsid w:val="0032515F"/>
    <w:rsid w:val="0038103D"/>
    <w:rsid w:val="003C4A0A"/>
    <w:rsid w:val="004D014E"/>
    <w:rsid w:val="00532004"/>
    <w:rsid w:val="00565B98"/>
    <w:rsid w:val="006338C5"/>
    <w:rsid w:val="0068055A"/>
    <w:rsid w:val="006A3A08"/>
    <w:rsid w:val="00862101"/>
    <w:rsid w:val="00882FA9"/>
    <w:rsid w:val="00B0784B"/>
    <w:rsid w:val="00BD1B71"/>
    <w:rsid w:val="00BD2342"/>
    <w:rsid w:val="00D76EE8"/>
    <w:rsid w:val="00DC4067"/>
    <w:rsid w:val="00F32C63"/>
    <w:rsid w:val="00FB2483"/>
    <w:rsid w:val="00FD0DD5"/>
    <w:rsid w:val="00FE56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BB8B28"/>
  <w15:docId w15:val="{F887C4B0-D583-4F7E-B71F-4784AFC82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3A08"/>
    <w:pPr>
      <w:widowControl w:val="0"/>
      <w:jc w:val="both"/>
    </w:pPr>
    <w:rPr>
      <w:rFonts w:ascii="等线" w:eastAsia="等线" w:hAnsi="等线" w:cs="宋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qFormat/>
    <w:pPr>
      <w:ind w:leftChars="2500" w:left="100"/>
    </w:pPr>
  </w:style>
  <w:style w:type="paragraph" w:styleId="a5">
    <w:name w:val="Balloon Text"/>
    <w:basedOn w:val="a"/>
    <w:link w:val="a6"/>
    <w:uiPriority w:val="99"/>
    <w:qFormat/>
    <w:rPr>
      <w:rFonts w:ascii="Microsoft YaHei UI" w:eastAsia="Microsoft YaHei UI"/>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sz w:val="18"/>
      <w:szCs w:val="18"/>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qFormat/>
    <w:rPr>
      <w:color w:val="0563C1"/>
      <w:u w:val="single"/>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paragraph" w:styleId="ad">
    <w:name w:val="List Paragraph"/>
    <w:basedOn w:val="a"/>
    <w:uiPriority w:val="34"/>
    <w:qFormat/>
    <w:pPr>
      <w:ind w:firstLineChars="200" w:firstLine="420"/>
    </w:pPr>
  </w:style>
  <w:style w:type="character" w:customStyle="1" w:styleId="a4">
    <w:name w:val="日期 字符"/>
    <w:basedOn w:val="a0"/>
    <w:link w:val="a3"/>
    <w:uiPriority w:val="99"/>
    <w:qFormat/>
  </w:style>
  <w:style w:type="character" w:customStyle="1" w:styleId="a6">
    <w:name w:val="批注框文本 字符"/>
    <w:basedOn w:val="a0"/>
    <w:link w:val="a5"/>
    <w:uiPriority w:val="99"/>
    <w:qFormat/>
    <w:rPr>
      <w:rFonts w:ascii="Microsoft YaHei UI" w:eastAsia="Microsoft YaHei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A665A-1EB9-45D2-B0D8-8D352EF69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225</Words>
  <Characters>1283</Characters>
  <Application>Microsoft Office Word</Application>
  <DocSecurity>0</DocSecurity>
  <Lines>10</Lines>
  <Paragraphs>3</Paragraphs>
  <ScaleCrop>false</ScaleCrop>
  <Company>SBS</Company>
  <LinksUpToDate>false</LinksUpToDate>
  <CharactersWithSpaces>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吴振娟</cp:lastModifiedBy>
  <cp:revision>2</cp:revision>
  <cp:lastPrinted>2023-06-16T10:33:00Z</cp:lastPrinted>
  <dcterms:created xsi:type="dcterms:W3CDTF">2023-06-20T05:54:00Z</dcterms:created>
  <dcterms:modified xsi:type="dcterms:W3CDTF">2023-06-20T05:54:00Z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TemplateUUID">
    <vt:lpwstr>v1.0_mb_AP96K3NA+7BELtgfcnSXfA==</vt:lpwstr>
  </property>
  <property fmtid="{D5CDD505-2E9C-101B-9397-08002B2CF9AE}" pid="4" name="ICV">
    <vt:lpwstr>331ECEE455B8449999CAF6FD463CC150_12</vt:lpwstr>
  </property>
</Properties>
</file>